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D44B5D1" w14:textId="4EF6796C" w:rsidR="00DB337F" w:rsidRDefault="00DB337F" w:rsidP="00DB337F">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5-e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Pr="0045692F">
        <w:rPr>
          <w:rFonts w:ascii="맑은 고딕" w:eastAsia="맑은 고딕" w:hAnsi="맑은 고딕" w:cs="Arial"/>
          <w:b/>
          <w:sz w:val="24"/>
        </w:rPr>
        <w:t>R1-</w:t>
      </w:r>
      <w:r w:rsidR="003F1837" w:rsidRPr="003F1837">
        <w:rPr>
          <w:rFonts w:ascii="맑은 고딕" w:eastAsia="맑은 고딕" w:hAnsi="맑은 고딕" w:cs="Arial"/>
          <w:b/>
          <w:sz w:val="24"/>
        </w:rPr>
        <w:t>2105225</w:t>
      </w:r>
    </w:p>
    <w:p w14:paraId="50002051" w14:textId="6599697A" w:rsidR="00DB337F" w:rsidRPr="00010F55" w:rsidRDefault="00DB337F" w:rsidP="00DB337F">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w:t>
      </w:r>
      <w:r w:rsidRPr="00631122">
        <w:rPr>
          <w:rFonts w:ascii="맑은 고딕" w:eastAsia="맑은 고딕" w:hAnsi="맑은 고딕" w:cs="Arial"/>
          <w:b/>
          <w:sz w:val="24"/>
        </w:rPr>
        <w:t xml:space="preserve">May </w:t>
      </w:r>
      <w:r w:rsidR="00B42339" w:rsidRPr="00631122">
        <w:rPr>
          <w:rFonts w:ascii="맑은 고딕" w:eastAsia="맑은 고딕" w:hAnsi="맑은 고딕" w:cs="Arial"/>
          <w:b/>
          <w:sz w:val="24"/>
        </w:rPr>
        <w:t>1</w:t>
      </w:r>
      <w:r w:rsidR="00B42339">
        <w:rPr>
          <w:rFonts w:ascii="맑은 고딕" w:eastAsia="맑은 고딕" w:hAnsi="맑은 고딕" w:cs="Arial"/>
          <w:b/>
          <w:sz w:val="24"/>
        </w:rPr>
        <w:t>0</w:t>
      </w:r>
      <w:r w:rsidR="00B42339" w:rsidRPr="00631122">
        <w:rPr>
          <w:rFonts w:ascii="맑은 고딕" w:eastAsia="맑은 고딕" w:hAnsi="맑은 고딕" w:cs="Arial"/>
          <w:b/>
          <w:sz w:val="24"/>
        </w:rPr>
        <w:t xml:space="preserve">th </w:t>
      </w:r>
      <w:r w:rsidRPr="00631122">
        <w:rPr>
          <w:rFonts w:ascii="맑은 고딕" w:eastAsia="맑은 고딕" w:hAnsi="맑은 고딕" w:cs="Arial"/>
          <w:b/>
          <w:sz w:val="24"/>
        </w:rPr>
        <w:t>– 27th, 2021</w:t>
      </w:r>
    </w:p>
    <w:p w14:paraId="2FE493FA" w14:textId="77777777" w:rsidR="00DB337F" w:rsidRPr="00010F55" w:rsidRDefault="00DB337F" w:rsidP="00DB337F">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4BDE9D47" w14:textId="318608E3" w:rsidR="006D1914" w:rsidRPr="000F2A2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r w:rsidR="000C5F2A" w:rsidRPr="006D0ACA">
        <w:rPr>
          <w:rFonts w:ascii="맑은 고딕" w:eastAsia="맑은 고딕" w:hAnsi="맑은 고딕" w:cs="Arial"/>
          <w:b/>
          <w:sz w:val="24"/>
          <w:lang w:val="pt-BR"/>
        </w:rPr>
        <w:t>Type A PUSCH repetitions for Msg3</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bookmarkStart w:id="4" w:name="Title"/>
      <w:bookmarkStart w:id="5" w:name="_Hlk4683555"/>
      <w:bookmarkStart w:id="6" w:name="_Hlk24043486"/>
      <w:bookmarkEnd w:id="0"/>
      <w:bookmarkEnd w:id="4"/>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5"/>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Type A PUSCH repetitions for 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E3792D4" w14:textId="5039DAB2" w:rsidR="00201B89" w:rsidRPr="001E46AC" w:rsidRDefault="00B42339"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1"/>
      <w:bookmarkEnd w:id="2"/>
      <w:r>
        <w:rPr>
          <w:rFonts w:hint="eastAsia"/>
          <w:color w:val="000000" w:themeColor="text1"/>
          <w:lang w:eastAsia="ko-KR"/>
        </w:rPr>
        <w:t>I</w:t>
      </w:r>
      <w:r>
        <w:rPr>
          <w:color w:val="000000" w:themeColor="text1"/>
          <w:lang w:eastAsia="ko-KR"/>
        </w:rPr>
        <w:t>n this contribution,</w:t>
      </w:r>
      <w:r w:rsidR="00201B89">
        <w:rPr>
          <w:color w:val="000000" w:themeColor="text1"/>
          <w:lang w:eastAsia="ko-KR"/>
        </w:rPr>
        <w:t xml:space="preserve"> we address views mainly about time domain enhancements </w:t>
      </w:r>
      <w:r w:rsidR="009A6681">
        <w:rPr>
          <w:color w:val="000000" w:themeColor="text1"/>
          <w:lang w:eastAsia="ko-KR"/>
        </w:rPr>
        <w:t>for Msg3 PUSCH repetition during the initial access</w:t>
      </w:r>
      <w:r w:rsidR="00201B89">
        <w:rPr>
          <w:color w:val="000000" w:themeColor="text1"/>
          <w:lang w:eastAsia="ko-KR"/>
        </w:rPr>
        <w:t>.</w:t>
      </w:r>
    </w:p>
    <w:p w14:paraId="34CFC6D9" w14:textId="745FEF18" w:rsidR="00952435" w:rsidRDefault="009659E9" w:rsidP="002E332B">
      <w:pPr>
        <w:pStyle w:val="1"/>
        <w:numPr>
          <w:ilvl w:val="0"/>
          <w:numId w:val="1"/>
        </w:numPr>
        <w:rPr>
          <w:lang w:eastAsia="ko-KR"/>
        </w:rPr>
      </w:pPr>
      <w:r w:rsidRPr="008678BD">
        <w:rPr>
          <w:lang w:eastAsia="ko-KR"/>
        </w:rPr>
        <w:t>Discussion</w:t>
      </w:r>
      <w:bookmarkEnd w:id="7"/>
      <w:bookmarkEnd w:id="8"/>
    </w:p>
    <w:p w14:paraId="1F645A8A" w14:textId="7036132E" w:rsidR="00BE390C" w:rsidRDefault="00D30075" w:rsidP="00542151">
      <w:pPr>
        <w:pStyle w:val="B1"/>
        <w:rPr>
          <w:lang w:eastAsia="ko-KR"/>
        </w:rPr>
      </w:pPr>
      <w:r>
        <w:rPr>
          <w:lang w:eastAsia="ko-KR"/>
        </w:rPr>
        <w:t>I</w:t>
      </w:r>
      <w:r>
        <w:rPr>
          <w:rFonts w:hint="eastAsia"/>
          <w:lang w:eastAsia="ko-KR"/>
        </w:rPr>
        <w:t xml:space="preserve">n </w:t>
      </w:r>
      <w:r>
        <w:rPr>
          <w:lang w:eastAsia="ko-KR"/>
        </w:rPr>
        <w:t>the previous discussion, the following working assumption is agreed. The Msg3 repetition would have a time window based on the available slots.</w:t>
      </w:r>
    </w:p>
    <w:tbl>
      <w:tblPr>
        <w:tblStyle w:val="a6"/>
        <w:tblW w:w="0" w:type="auto"/>
        <w:tblInd w:w="113" w:type="dxa"/>
        <w:tblLook w:val="04A0" w:firstRow="1" w:lastRow="0" w:firstColumn="1" w:lastColumn="0" w:noHBand="0" w:noVBand="1"/>
      </w:tblPr>
      <w:tblGrid>
        <w:gridCol w:w="8903"/>
      </w:tblGrid>
      <w:tr w:rsidR="00BE390C" w14:paraId="233165DF" w14:textId="77777777" w:rsidTr="00BE390C">
        <w:tc>
          <w:tcPr>
            <w:tcW w:w="9016" w:type="dxa"/>
          </w:tcPr>
          <w:p w14:paraId="68274490" w14:textId="77777777" w:rsidR="00BE390C" w:rsidRPr="00A05B79" w:rsidRDefault="00BE390C" w:rsidP="00BE390C">
            <w:pPr>
              <w:pStyle w:val="af2"/>
              <w:shd w:val="clear" w:color="auto" w:fill="FFFFFF"/>
              <w:spacing w:before="0" w:beforeAutospacing="0" w:after="0" w:afterAutospacing="0" w:line="300" w:lineRule="atLeast"/>
              <w:jc w:val="both"/>
              <w:rPr>
                <w:rFonts w:ascii="Times New Roman" w:hAnsi="Times New Roman" w:cs="Times New Roman"/>
                <w:i/>
                <w:iCs/>
                <w:sz w:val="20"/>
                <w:szCs w:val="20"/>
              </w:rPr>
            </w:pPr>
            <w:r w:rsidRPr="00A05B79">
              <w:rPr>
                <w:rStyle w:val="af6"/>
                <w:rFonts w:ascii="Times New Roman" w:hAnsi="Times New Roman" w:cs="Times New Roman"/>
                <w:b/>
                <w:bCs/>
                <w:i w:val="0"/>
                <w:iCs w:val="0"/>
                <w:sz w:val="20"/>
                <w:szCs w:val="20"/>
                <w:highlight w:val="darkYellow"/>
              </w:rPr>
              <w:t>Working assumption: </w:t>
            </w:r>
            <w:r w:rsidRPr="00A05B79">
              <w:rPr>
                <w:rStyle w:val="af6"/>
                <w:rFonts w:ascii="Times New Roman" w:hAnsi="Times New Roman" w:cs="Times New Roman"/>
                <w:i w:val="0"/>
                <w:iCs w:val="0"/>
                <w:sz w:val="20"/>
                <w:szCs w:val="20"/>
              </w:rPr>
              <w:t>The number of repetitions </w:t>
            </w:r>
            <w:r w:rsidRPr="00A05B79">
              <w:rPr>
                <w:rStyle w:val="af6"/>
                <w:rFonts w:ascii="Times New Roman" w:eastAsia="바탕" w:hAnsi="Times New Roman" w:cs="Times New Roman"/>
                <w:i w:val="0"/>
                <w:iCs w:val="0"/>
                <w:sz w:val="20"/>
                <w:szCs w:val="20"/>
              </w:rPr>
              <w:t>is </w:t>
            </w:r>
            <w:r w:rsidRPr="00A05B79">
              <w:rPr>
                <w:rStyle w:val="af6"/>
                <w:rFonts w:ascii="Times New Roman" w:hAnsi="Times New Roman" w:cs="Times New Roman"/>
                <w:i w:val="0"/>
                <w:iCs w:val="0"/>
                <w:sz w:val="20"/>
                <w:szCs w:val="20"/>
              </w:rPr>
              <w:t>counted on the basis of available slots for Type A PUSCH repetitions for Msg3.</w:t>
            </w:r>
          </w:p>
          <w:p w14:paraId="656D0A4F" w14:textId="4C05B43C" w:rsidR="00BE390C" w:rsidRPr="00542151" w:rsidRDefault="00BE390C" w:rsidP="00542151">
            <w:pPr>
              <w:pStyle w:val="af2"/>
              <w:numPr>
                <w:ilvl w:val="0"/>
                <w:numId w:val="20"/>
              </w:numPr>
              <w:shd w:val="clear" w:color="auto" w:fill="FFFFFF"/>
              <w:spacing w:before="0" w:beforeAutospacing="0" w:after="0" w:afterAutospacing="0" w:line="300" w:lineRule="atLeast"/>
              <w:rPr>
                <w:i/>
                <w:iCs/>
              </w:rPr>
            </w:pPr>
            <w:r w:rsidRPr="00A05B79">
              <w:rPr>
                <w:rStyle w:val="af6"/>
                <w:rFonts w:ascii="Times New Roman" w:hAnsi="Times New Roman" w:cs="Times New Roman"/>
                <w:i w:val="0"/>
                <w:iCs w:val="0"/>
                <w:sz w:val="20"/>
                <w:szCs w:val="20"/>
              </w:rPr>
              <w:t>FFS: the determination of available slots.</w:t>
            </w:r>
          </w:p>
        </w:tc>
      </w:tr>
    </w:tbl>
    <w:p w14:paraId="313C7B24" w14:textId="77777777" w:rsidR="005D3CF2" w:rsidRPr="00542151" w:rsidRDefault="005D3CF2" w:rsidP="0015206E">
      <w:pPr>
        <w:pStyle w:val="B1"/>
        <w:rPr>
          <w:sz w:val="2"/>
          <w:szCs w:val="2"/>
          <w:lang w:eastAsia="ko-KR"/>
        </w:rPr>
      </w:pPr>
    </w:p>
    <w:p w14:paraId="4C2EFB78" w14:textId="66AFC931" w:rsidR="0015206E" w:rsidRPr="00542151" w:rsidRDefault="005D3CF2" w:rsidP="00542151">
      <w:pPr>
        <w:pStyle w:val="B1"/>
        <w:rPr>
          <w:lang w:eastAsia="ko-KR"/>
        </w:rPr>
      </w:pPr>
      <w:r>
        <w:rPr>
          <w:lang w:eastAsia="ko-KR"/>
        </w:rPr>
        <w:t xml:space="preserve">In </w:t>
      </w:r>
      <w:r w:rsidR="00D30075">
        <w:rPr>
          <w:lang w:eastAsia="ko-KR"/>
        </w:rPr>
        <w:t>our view</w:t>
      </w:r>
      <w:r>
        <w:rPr>
          <w:lang w:eastAsia="ko-KR"/>
        </w:rPr>
        <w:t xml:space="preserve"> is</w:t>
      </w:r>
      <w:r w:rsidR="00D30075">
        <w:rPr>
          <w:lang w:eastAsia="ko-KR"/>
        </w:rPr>
        <w:t xml:space="preserve"> </w:t>
      </w:r>
      <w:r w:rsidR="0015206E">
        <w:rPr>
          <w:lang w:eastAsia="ko-KR"/>
        </w:rPr>
        <w:t>to derive the transmission time resource based on the common signalling.</w:t>
      </w:r>
      <w:r>
        <w:rPr>
          <w:lang w:eastAsia="ko-KR"/>
        </w:rPr>
        <w:t xml:space="preserve"> </w:t>
      </w:r>
      <w:r w:rsidR="0015206E">
        <w:rPr>
          <w:lang w:eastAsia="ko-KR"/>
        </w:rPr>
        <w:t xml:space="preserve">During the initial access before Msg3 transmissions, a UE can read SIB only. The SIB has the </w:t>
      </w:r>
      <w:proofErr w:type="spellStart"/>
      <w:r w:rsidR="0015206E" w:rsidRPr="009F4033">
        <w:rPr>
          <w:i/>
        </w:rPr>
        <w:t>tdd</w:t>
      </w:r>
      <w:proofErr w:type="spellEnd"/>
      <w:r w:rsidR="0015206E" w:rsidRPr="009F4033">
        <w:rPr>
          <w:i/>
        </w:rPr>
        <w:t>-UL-DL-</w:t>
      </w:r>
      <w:proofErr w:type="spellStart"/>
      <w:r w:rsidR="0015206E" w:rsidRPr="009F4033">
        <w:rPr>
          <w:i/>
        </w:rPr>
        <w:t>ConfigurationCommon</w:t>
      </w:r>
      <w:proofErr w:type="spellEnd"/>
      <w:r w:rsidR="00613676">
        <w:t>, and this information can be used to derive available slots for Msg3 repetitions.</w:t>
      </w:r>
      <w:r>
        <w:t xml:space="preserve"> Also, DCI format 2_0 is not available to the UE, and the semi-static </w:t>
      </w:r>
      <w:r w:rsidR="00E86C1A">
        <w:t>F</w:t>
      </w:r>
      <w:r>
        <w:t xml:space="preserve">L symbols </w:t>
      </w:r>
      <w:r w:rsidR="00E86C1A">
        <w:rPr>
          <w:rFonts w:hint="eastAsia"/>
          <w:lang w:eastAsia="ko-KR"/>
        </w:rPr>
        <w:t xml:space="preserve">may </w:t>
      </w:r>
      <w:r w:rsidR="00E86C1A">
        <w:rPr>
          <w:lang w:eastAsia="ko-KR"/>
        </w:rPr>
        <w:t xml:space="preserve">not </w:t>
      </w:r>
      <w:r>
        <w:t xml:space="preserve">be used for Msg3 transmissions. </w:t>
      </w:r>
      <w:r w:rsidR="00E86C1A">
        <w:t>In other words, only semi-static UL symbols are used to derive Msg3 availability.</w:t>
      </w:r>
    </w:p>
    <w:p w14:paraId="2763338E" w14:textId="4ED619AA" w:rsidR="00BE390C" w:rsidRDefault="00427F05" w:rsidP="00BE390C">
      <w:pPr>
        <w:pStyle w:val="B1"/>
        <w:rPr>
          <w:lang w:eastAsia="ko-KR"/>
        </w:rPr>
      </w:pPr>
      <w:r>
        <w:rPr>
          <w:rFonts w:hint="eastAsia"/>
          <w:lang w:eastAsia="ko-KR"/>
        </w:rPr>
        <w:t>W</w:t>
      </w:r>
      <w:r>
        <w:rPr>
          <w:lang w:eastAsia="ko-KR"/>
        </w:rPr>
        <w:t xml:space="preserve">hen the system is heavy </w:t>
      </w:r>
      <w:r w:rsidR="00B42339">
        <w:rPr>
          <w:lang w:eastAsia="ko-KR"/>
        </w:rPr>
        <w:t>due to</w:t>
      </w:r>
      <w:r w:rsidR="00B42339">
        <w:rPr>
          <w:lang w:eastAsia="ko-KR"/>
        </w:rPr>
        <w:t xml:space="preserve"> </w:t>
      </w:r>
      <w:r>
        <w:rPr>
          <w:lang w:eastAsia="ko-KR"/>
        </w:rPr>
        <w:t>DL</w:t>
      </w:r>
      <w:r w:rsidR="00B42339">
        <w:rPr>
          <w:lang w:eastAsia="ko-KR"/>
        </w:rPr>
        <w:t xml:space="preserve"> traffic</w:t>
      </w:r>
      <w:r>
        <w:rPr>
          <w:lang w:eastAsia="ko-KR"/>
        </w:rPr>
        <w:t xml:space="preserve">, the number of UL slots are few and Msg3 repetition can be distributed for many slots. We believe that this scheduling should be avoided because the latency may not be reduced. Basically, we think that </w:t>
      </w:r>
      <w:r w:rsidR="005D3CF2">
        <w:rPr>
          <w:lang w:eastAsia="ko-KR"/>
        </w:rPr>
        <w:t xml:space="preserve">the Msg3 repetition can be a special case of an enhanced PUSCH repetition </w:t>
      </w:r>
      <w:r w:rsidR="00B42339">
        <w:rPr>
          <w:lang w:eastAsia="ko-KR"/>
        </w:rPr>
        <w:t>type A, and t</w:t>
      </w:r>
      <w:r>
        <w:rPr>
          <w:lang w:eastAsia="ko-KR"/>
        </w:rPr>
        <w:t>he enhanc</w:t>
      </w:r>
      <w:r w:rsidR="00B42339">
        <w:rPr>
          <w:lang w:eastAsia="ko-KR"/>
        </w:rPr>
        <w:t xml:space="preserve">ement </w:t>
      </w:r>
      <w:r>
        <w:rPr>
          <w:lang w:eastAsia="ko-KR"/>
        </w:rPr>
        <w:t xml:space="preserve">can be </w:t>
      </w:r>
      <w:r w:rsidR="00B42339">
        <w:rPr>
          <w:lang w:eastAsia="ko-KR"/>
        </w:rPr>
        <w:t xml:space="preserve">also </w:t>
      </w:r>
      <w:r>
        <w:rPr>
          <w:lang w:eastAsia="ko-KR"/>
        </w:rPr>
        <w:t>applied to Msg3 repetition with a minimal change.</w:t>
      </w:r>
    </w:p>
    <w:p w14:paraId="20CCD637" w14:textId="0AADF01B" w:rsidR="00427F05" w:rsidRPr="00542151" w:rsidRDefault="00427F05" w:rsidP="00542151">
      <w:pPr>
        <w:pStyle w:val="B1"/>
        <w:rPr>
          <w:lang w:eastAsia="ko-KR"/>
        </w:rPr>
      </w:pPr>
      <w:bookmarkStart w:id="9" w:name="_Ref71553434"/>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132FC">
        <w:rPr>
          <w:b/>
          <w:noProof/>
        </w:rPr>
        <w:t>1</w:t>
      </w:r>
      <w:r w:rsidRPr="00CE34D4">
        <w:rPr>
          <w:b/>
        </w:rPr>
        <w:fldChar w:fldCharType="end"/>
      </w:r>
      <w:r w:rsidRPr="00CE34D4">
        <w:rPr>
          <w:b/>
        </w:rPr>
        <w:t xml:space="preserve">: </w:t>
      </w:r>
      <w:r>
        <w:rPr>
          <w:b/>
        </w:rPr>
        <w:t xml:space="preserve">Msg3 repetitions can occur on </w:t>
      </w:r>
      <w:r>
        <w:rPr>
          <w:b/>
          <w:lang w:eastAsia="ko-KR"/>
        </w:rPr>
        <w:t>UL symbols of the common slot pattern.</w:t>
      </w:r>
      <w:bookmarkEnd w:id="9"/>
    </w:p>
    <w:p w14:paraId="0E27E3EA" w14:textId="3064DE73"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w:t>
      </w:r>
      <w:r w:rsidR="00E20E95">
        <w:rPr>
          <w:rFonts w:eastAsiaTheme="minorEastAsia"/>
        </w:rPr>
        <w:t>/re-</w:t>
      </w:r>
      <w:r w:rsidR="00856C52" w:rsidRPr="00856C52">
        <w:rPr>
          <w:rFonts w:eastAsiaTheme="minorEastAsia"/>
        </w:rPr>
        <w:t>transmission</w:t>
      </w:r>
    </w:p>
    <w:tbl>
      <w:tblPr>
        <w:tblStyle w:val="a6"/>
        <w:tblW w:w="0" w:type="auto"/>
        <w:tblInd w:w="113" w:type="dxa"/>
        <w:tblLook w:val="04A0" w:firstRow="1" w:lastRow="0" w:firstColumn="1" w:lastColumn="0" w:noHBand="0" w:noVBand="1"/>
      </w:tblPr>
      <w:tblGrid>
        <w:gridCol w:w="8903"/>
      </w:tblGrid>
      <w:tr w:rsidR="00201B89" w14:paraId="047E8D04" w14:textId="77777777" w:rsidTr="00201B89">
        <w:tc>
          <w:tcPr>
            <w:tcW w:w="8903" w:type="dxa"/>
          </w:tcPr>
          <w:p w14:paraId="421FFC07" w14:textId="77777777" w:rsidR="00BE390C" w:rsidRPr="00056A7D" w:rsidRDefault="00BE390C" w:rsidP="00BE390C">
            <w:bookmarkStart w:id="10" w:name="_Hlk61450627"/>
            <w:r w:rsidRPr="00E875A0">
              <w:rPr>
                <w:highlight w:val="green"/>
              </w:rPr>
              <w:t>Agreements</w:t>
            </w:r>
            <w:r w:rsidRPr="00E875A0">
              <w:t>:</w:t>
            </w:r>
            <w:r>
              <w:t xml:space="preserve"> </w:t>
            </w:r>
            <w:r w:rsidRPr="00056A7D">
              <w:t>For indication of the number of repetitions for Msg3 initial transmission, Option 1 (i.e., using UL grant scheduling Msg3) is adopted.</w:t>
            </w:r>
          </w:p>
          <w:p w14:paraId="042EF097" w14:textId="2B8A313F" w:rsidR="00E20E95" w:rsidRPr="00BE390C" w:rsidRDefault="00BE390C" w:rsidP="00C029C1">
            <w:pPr>
              <w:numPr>
                <w:ilvl w:val="0"/>
                <w:numId w:val="18"/>
              </w:numPr>
              <w:rPr>
                <w:szCs w:val="20"/>
                <w:lang w:eastAsia="x-none"/>
              </w:rPr>
            </w:pPr>
            <w:r w:rsidRPr="00056A7D">
              <w:t>FFS additionally using MAC RAR for indication.</w:t>
            </w:r>
          </w:p>
          <w:p w14:paraId="1B51FB63" w14:textId="77777777" w:rsidR="00E20E95" w:rsidRPr="00B70F1A" w:rsidRDefault="00E20E95" w:rsidP="00542151">
            <w:pPr>
              <w:pStyle w:val="af2"/>
              <w:spacing w:beforeAutospacing="0" w:after="0" w:afterAutospacing="0" w:line="315" w:lineRule="atLeast"/>
              <w:rPr>
                <w:rFonts w:ascii="Calibri" w:hAnsi="Calibri"/>
                <w:sz w:val="20"/>
                <w:szCs w:val="20"/>
              </w:rPr>
            </w:pPr>
          </w:p>
          <w:p w14:paraId="0A01DCC1" w14:textId="162E577F" w:rsidR="00201B89" w:rsidRPr="00916B19" w:rsidRDefault="00E20E95" w:rsidP="00542151">
            <w:pPr>
              <w:rPr>
                <w:rFonts w:ascii="Times New Roman" w:hAnsi="Times New Roman"/>
                <w:szCs w:val="20"/>
              </w:rPr>
            </w:pPr>
            <w:r w:rsidRPr="00BE390C">
              <w:rPr>
                <w:highlight w:val="green"/>
              </w:rPr>
              <w:t>Agreements</w:t>
            </w:r>
            <w:r w:rsidRPr="00BE390C">
              <w:t>: For indication of the number of repetitions for Msg3 re-transmission, Option 1 (i.e., using DCI format 0_0 with CRC scrambled by TC-RNTI) is adopted. </w:t>
            </w:r>
          </w:p>
        </w:tc>
      </w:tr>
      <w:bookmarkEnd w:id="10"/>
    </w:tbl>
    <w:p w14:paraId="56B30E7F" w14:textId="77777777" w:rsidR="00201B89" w:rsidRPr="00A318F7" w:rsidRDefault="00201B89" w:rsidP="00F03365">
      <w:pPr>
        <w:pStyle w:val="B1"/>
        <w:rPr>
          <w:sz w:val="2"/>
          <w:szCs w:val="2"/>
          <w:lang w:val="en-GB"/>
        </w:rPr>
      </w:pPr>
    </w:p>
    <w:p w14:paraId="2C6B5D6C" w14:textId="6A487E28" w:rsidR="009C56CB" w:rsidRDefault="009C56CB" w:rsidP="00F03365">
      <w:pPr>
        <w:pStyle w:val="B1"/>
        <w:rPr>
          <w:lang w:val="en-GB" w:eastAsia="ko-KR"/>
        </w:rPr>
      </w:pPr>
      <w:r w:rsidRPr="00D451E7">
        <w:rPr>
          <w:b/>
          <w:u w:val="single"/>
          <w:lang w:val="en-GB" w:eastAsia="ko-KR"/>
        </w:rPr>
        <w:t>Regarding RAR UL grant</w:t>
      </w:r>
      <w:r w:rsidRPr="00D451E7">
        <w:rPr>
          <w:lang w:val="en-GB" w:eastAsia="ko-KR"/>
        </w:rPr>
        <w:t>,</w:t>
      </w:r>
      <w:r>
        <w:rPr>
          <w:lang w:val="en-GB" w:eastAsia="ko-KR"/>
        </w:rPr>
        <w:t xml:space="preserve"> the current TS 38.321, the contents of RAR UL grant except the reserved bit which </w:t>
      </w:r>
      <w:r w:rsidR="00FB5596">
        <w:rPr>
          <w:lang w:val="en-GB" w:eastAsia="ko-KR"/>
        </w:rPr>
        <w:t>serves</w:t>
      </w:r>
      <w:r>
        <w:rPr>
          <w:lang w:val="en-GB" w:eastAsia="ko-KR"/>
        </w:rPr>
        <w:t xml:space="preserve"> for the byte alignment consist of the following:</w:t>
      </w:r>
      <w:r w:rsidR="00FB5596">
        <w:rPr>
          <w:lang w:val="en-GB" w:eastAsia="ko-KR"/>
        </w:rPr>
        <w:t xml:space="preserve"> </w:t>
      </w:r>
      <w:r>
        <w:rPr>
          <w:lang w:val="en-GB" w:eastAsia="ko-KR"/>
        </w:rPr>
        <w:t>Timing advance command</w:t>
      </w:r>
      <w:r w:rsidR="00FB5596">
        <w:rPr>
          <w:lang w:val="en-GB" w:eastAsia="ko-KR"/>
        </w:rPr>
        <w:t xml:space="preserve">, </w:t>
      </w:r>
      <w:r>
        <w:rPr>
          <w:rFonts w:hint="eastAsia"/>
          <w:lang w:val="en-GB" w:eastAsia="ko-KR"/>
        </w:rPr>
        <w:t>U</w:t>
      </w:r>
      <w:r>
        <w:rPr>
          <w:lang w:val="en-GB" w:eastAsia="ko-KR"/>
        </w:rPr>
        <w:t>L grant</w:t>
      </w:r>
      <w:r w:rsidR="00FB5596">
        <w:rPr>
          <w:lang w:val="en-GB" w:eastAsia="ko-KR"/>
        </w:rPr>
        <w:t xml:space="preserve">, and </w:t>
      </w:r>
      <w:r>
        <w:rPr>
          <w:rFonts w:hint="eastAsia"/>
          <w:lang w:val="en-GB" w:eastAsia="ko-KR"/>
        </w:rPr>
        <w:t>T</w:t>
      </w:r>
      <w:r>
        <w:rPr>
          <w:lang w:val="en-GB" w:eastAsia="ko-KR"/>
        </w:rPr>
        <w:t>C-RNTI</w:t>
      </w:r>
      <w:r w:rsidR="00FB5596">
        <w:rPr>
          <w:lang w:val="en-GB" w:eastAsia="ko-KR"/>
        </w:rPr>
        <w:t>.</w:t>
      </w:r>
      <w:r w:rsidR="00622D6D">
        <w:rPr>
          <w:lang w:val="en-GB" w:eastAsia="ko-KR"/>
        </w:rPr>
        <w:t xml:space="preserve"> </w:t>
      </w:r>
      <w:r w:rsidR="001C79DB">
        <w:rPr>
          <w:lang w:val="en-GB" w:eastAsia="ko-KR"/>
        </w:rPr>
        <w:t xml:space="preserve">The RAPID is used to address a proper MAC </w:t>
      </w:r>
      <w:proofErr w:type="spellStart"/>
      <w:r w:rsidR="001C79DB">
        <w:rPr>
          <w:lang w:val="en-GB" w:eastAsia="ko-KR"/>
        </w:rPr>
        <w:t>subPDU</w:t>
      </w:r>
      <w:proofErr w:type="spellEnd"/>
      <w:r w:rsidR="001C79DB">
        <w:rPr>
          <w:lang w:val="en-GB" w:eastAsia="ko-KR"/>
        </w:rPr>
        <w:t xml:space="preserve">. </w:t>
      </w:r>
      <w:r>
        <w:rPr>
          <w:rFonts w:hint="eastAsia"/>
          <w:lang w:val="en-GB" w:eastAsia="ko-KR"/>
        </w:rPr>
        <w:t>T</w:t>
      </w:r>
      <w:r>
        <w:rPr>
          <w:lang w:val="en-GB" w:eastAsia="ko-KR"/>
        </w:rPr>
        <w:t xml:space="preserve">he UL grant </w:t>
      </w:r>
      <w:r w:rsidR="00FB5596">
        <w:rPr>
          <w:lang w:val="en-GB" w:eastAsia="ko-KR"/>
        </w:rPr>
        <w:t xml:space="preserve">is further clarified </w:t>
      </w:r>
      <w:r>
        <w:rPr>
          <w:lang w:val="en-GB" w:eastAsia="ko-KR"/>
        </w:rPr>
        <w:t>as Table 8.2-1 in the TS 38.213</w:t>
      </w:r>
      <w:r w:rsidR="00FB5596">
        <w:rPr>
          <w:lang w:val="en-GB" w:eastAsia="ko-KR"/>
        </w:rPr>
        <w:t>, which is copied for easier reference</w:t>
      </w:r>
      <w:r w:rsidR="007E4460">
        <w:rPr>
          <w:lang w:val="en-GB" w:eastAsia="ko-KR"/>
        </w:rPr>
        <w:t>.</w:t>
      </w:r>
    </w:p>
    <w:p w14:paraId="441C43A1" w14:textId="1408FA6E" w:rsidR="007E4460" w:rsidRPr="00E9040D" w:rsidRDefault="007E4460" w:rsidP="007E4460">
      <w:pPr>
        <w:pStyle w:val="TH"/>
      </w:pPr>
      <w: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7E4460" w:rsidRPr="00E9040D" w14:paraId="02D3FA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B5B5E4B" w14:textId="77777777" w:rsidR="007E4460" w:rsidRPr="00E9040D" w:rsidRDefault="007E4460" w:rsidP="00487E82">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B3D1ED0" w14:textId="77777777" w:rsidR="007E4460" w:rsidRPr="00E9040D" w:rsidRDefault="007E4460" w:rsidP="00487E82">
            <w:pPr>
              <w:pStyle w:val="TAH"/>
            </w:pPr>
            <w:r>
              <w:t>Number of bits</w:t>
            </w:r>
          </w:p>
        </w:tc>
      </w:tr>
      <w:tr w:rsidR="007E4460" w:rsidRPr="00E9040D" w14:paraId="78D33D96"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4DA552" w14:textId="77777777" w:rsidR="007E4460" w:rsidRPr="00E9040D" w:rsidRDefault="007E4460" w:rsidP="00487E82">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2CC0B1D" w14:textId="77777777" w:rsidR="007E4460" w:rsidRPr="00E9040D" w:rsidRDefault="007E4460" w:rsidP="00487E82">
            <w:pPr>
              <w:pStyle w:val="TAC"/>
            </w:pPr>
            <w:r>
              <w:t>1</w:t>
            </w:r>
          </w:p>
        </w:tc>
      </w:tr>
      <w:tr w:rsidR="007E4460" w:rsidRPr="00E9040D" w14:paraId="404CC91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AEE8C77" w14:textId="77777777" w:rsidR="007E4460" w:rsidRPr="00E9040D" w:rsidRDefault="007E4460" w:rsidP="00487E82">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C8F9D81" w14:textId="77777777" w:rsidR="007E4460" w:rsidRPr="00971FAE" w:rsidRDefault="007E4460" w:rsidP="00487E82">
            <w:pPr>
              <w:pStyle w:val="TAC"/>
              <w:rPr>
                <w:lang w:eastAsia="zh-CN"/>
              </w:rPr>
            </w:pPr>
            <w:r>
              <w:t>14</w:t>
            </w:r>
            <w:r w:rsidRPr="00971FAE">
              <w:t xml:space="preserve">, for operation without shared spectrum channel access </w:t>
            </w:r>
          </w:p>
          <w:p w14:paraId="7C9A2365" w14:textId="77777777" w:rsidR="007E4460" w:rsidRPr="00E9040D" w:rsidRDefault="007E4460" w:rsidP="00487E82">
            <w:pPr>
              <w:pStyle w:val="TAC"/>
            </w:pPr>
            <w:r w:rsidRPr="00380BCB">
              <w:rPr>
                <w:lang w:eastAsia="zh-CN"/>
              </w:rPr>
              <w:t xml:space="preserve">12, </w:t>
            </w:r>
            <w:r w:rsidRPr="00380BCB">
              <w:t>for operation with shared spectrum channel access</w:t>
            </w:r>
          </w:p>
        </w:tc>
      </w:tr>
      <w:tr w:rsidR="007E4460" w:rsidRPr="00E9040D" w14:paraId="0127A18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CCC14E8" w14:textId="77777777" w:rsidR="007E4460" w:rsidRDefault="007E4460" w:rsidP="00487E82">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C4AEB0A" w14:textId="77777777" w:rsidR="007E4460" w:rsidRDefault="007E4460" w:rsidP="00487E82">
            <w:pPr>
              <w:pStyle w:val="TAC"/>
            </w:pPr>
            <w:r>
              <w:t>4</w:t>
            </w:r>
          </w:p>
        </w:tc>
      </w:tr>
      <w:tr w:rsidR="007E4460" w:rsidRPr="00E9040D" w14:paraId="2A958B62"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6D3333" w14:textId="77777777" w:rsidR="007E4460" w:rsidRPr="00E9040D" w:rsidRDefault="007E4460" w:rsidP="00487E82">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0522656" w14:textId="77777777" w:rsidR="007E4460" w:rsidRPr="00E9040D" w:rsidRDefault="007E4460" w:rsidP="00487E82">
            <w:pPr>
              <w:pStyle w:val="TAC"/>
            </w:pPr>
            <w:r>
              <w:t>4</w:t>
            </w:r>
          </w:p>
        </w:tc>
      </w:tr>
      <w:tr w:rsidR="007E4460" w:rsidRPr="00E9040D" w14:paraId="2B419BD3"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610F5C9" w14:textId="77777777" w:rsidR="007E4460" w:rsidRPr="00E9040D" w:rsidRDefault="007E4460" w:rsidP="00487E82">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3B1E8EE" w14:textId="77777777" w:rsidR="007E4460" w:rsidRPr="00E9040D" w:rsidRDefault="007E4460" w:rsidP="00487E82">
            <w:pPr>
              <w:pStyle w:val="TAC"/>
            </w:pPr>
            <w:r>
              <w:t>3</w:t>
            </w:r>
          </w:p>
        </w:tc>
      </w:tr>
      <w:tr w:rsidR="007E4460" w:rsidRPr="00E9040D" w14:paraId="3FAAAD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03AB52" w14:textId="77777777" w:rsidR="007E4460" w:rsidRDefault="007E4460" w:rsidP="00487E82">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AD02F13" w14:textId="77777777" w:rsidR="007E4460" w:rsidRDefault="007E4460" w:rsidP="00487E82">
            <w:pPr>
              <w:pStyle w:val="TAC"/>
            </w:pPr>
            <w:r>
              <w:t>1</w:t>
            </w:r>
          </w:p>
        </w:tc>
      </w:tr>
      <w:tr w:rsidR="007E4460" w:rsidRPr="00E9040D" w14:paraId="7B43A979"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1DEC4D3" w14:textId="77777777" w:rsidR="007E4460" w:rsidRPr="00E9040D" w:rsidRDefault="007E4460" w:rsidP="00487E82">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2A318BD3" w14:textId="77777777" w:rsidR="007E4460" w:rsidRPr="00971FAE" w:rsidRDefault="007E4460" w:rsidP="00487E82">
            <w:pPr>
              <w:pStyle w:val="TAC"/>
              <w:rPr>
                <w:lang w:eastAsia="zh-CN"/>
              </w:rPr>
            </w:pPr>
            <w:r w:rsidRPr="00971FAE">
              <w:t>0, for operation without shared spectrum channel access</w:t>
            </w:r>
          </w:p>
          <w:p w14:paraId="49CDE7D5" w14:textId="77777777" w:rsidR="007E4460" w:rsidRDefault="007E4460" w:rsidP="00487E82">
            <w:pPr>
              <w:pStyle w:val="TAC"/>
            </w:pPr>
            <w:r w:rsidRPr="00971FAE">
              <w:rPr>
                <w:lang w:eastAsia="zh-CN"/>
              </w:rPr>
              <w:t xml:space="preserve">2, </w:t>
            </w:r>
            <w:r w:rsidRPr="00971FAE">
              <w:t>for operation with shared spectrum channel access</w:t>
            </w:r>
          </w:p>
        </w:tc>
      </w:tr>
    </w:tbl>
    <w:p w14:paraId="36E637E3" w14:textId="77777777" w:rsidR="007E4460" w:rsidRPr="00A318F7" w:rsidRDefault="007E4460" w:rsidP="00F03365">
      <w:pPr>
        <w:pStyle w:val="B1"/>
        <w:rPr>
          <w:sz w:val="2"/>
          <w:szCs w:val="2"/>
          <w:lang w:val="en-GB" w:eastAsia="ko-KR"/>
        </w:rPr>
      </w:pPr>
    </w:p>
    <w:p w14:paraId="064BFDDF" w14:textId="0C42D4E1" w:rsidR="008D0004" w:rsidRDefault="008D0004" w:rsidP="00F03365">
      <w:pPr>
        <w:pStyle w:val="B1"/>
        <w:rPr>
          <w:lang w:val="en-GB" w:eastAsia="ko-KR"/>
        </w:rPr>
      </w:pPr>
      <w:r>
        <w:rPr>
          <w:rFonts w:hint="eastAsia"/>
          <w:lang w:val="en-GB" w:eastAsia="ko-KR"/>
        </w:rPr>
        <w:t>I</w:t>
      </w:r>
      <w:r>
        <w:rPr>
          <w:lang w:val="en-GB" w:eastAsia="ko-KR"/>
        </w:rPr>
        <w:t xml:space="preserve">n one alternative, the number of repetitions can be included explicitly as payload, but </w:t>
      </w:r>
      <w:r w:rsidR="0091755E">
        <w:rPr>
          <w:lang w:val="en-GB" w:eastAsia="ko-KR"/>
        </w:rPr>
        <w:t xml:space="preserve">it would keep the same </w:t>
      </w:r>
      <w:r w:rsidR="00B42339">
        <w:rPr>
          <w:lang w:val="en-GB" w:eastAsia="ko-KR"/>
        </w:rPr>
        <w:t xml:space="preserve">total </w:t>
      </w:r>
      <w:r w:rsidR="0091755E">
        <w:rPr>
          <w:lang w:val="en-GB" w:eastAsia="ko-KR"/>
        </w:rPr>
        <w:t>payload</w:t>
      </w:r>
      <w:r w:rsidR="00A31A75">
        <w:rPr>
          <w:lang w:val="en-GB" w:eastAsia="ko-KR"/>
        </w:rPr>
        <w:t>, as we note from the shared spectrum channel access case. In the other alternative, t</w:t>
      </w:r>
      <w:r w:rsidR="007E4460">
        <w:rPr>
          <w:lang w:val="en-GB" w:eastAsia="ko-KR"/>
        </w:rPr>
        <w:t xml:space="preserve">he number of repetitions </w:t>
      </w:r>
      <w:r w:rsidR="003B24F9">
        <w:rPr>
          <w:lang w:val="en-GB" w:eastAsia="ko-KR"/>
        </w:rPr>
        <w:t>is</w:t>
      </w:r>
      <w:r w:rsidR="007E4460">
        <w:rPr>
          <w:lang w:val="en-GB" w:eastAsia="ko-KR"/>
        </w:rPr>
        <w:t xml:space="preserve"> implied from the PUSCH time resource allocation, which </w:t>
      </w:r>
      <w:r w:rsidR="00B339D2">
        <w:rPr>
          <w:lang w:val="en-GB" w:eastAsia="ko-KR"/>
        </w:rPr>
        <w:t xml:space="preserve">keeps the legacy size of </w:t>
      </w:r>
      <w:r w:rsidR="00CB433E">
        <w:rPr>
          <w:lang w:val="en-GB" w:eastAsia="ko-KR"/>
        </w:rPr>
        <w:t xml:space="preserve">RAR </w:t>
      </w:r>
      <w:r w:rsidR="00B339D2">
        <w:rPr>
          <w:lang w:val="en-GB" w:eastAsia="ko-KR"/>
        </w:rPr>
        <w:t xml:space="preserve">UL grant and also </w:t>
      </w:r>
      <w:r w:rsidR="007E4460">
        <w:rPr>
          <w:lang w:val="en-GB" w:eastAsia="ko-KR"/>
        </w:rPr>
        <w:t>means that additional TDRA is configured.</w:t>
      </w:r>
      <w:r w:rsidR="00B339D2">
        <w:rPr>
          <w:lang w:val="en-GB" w:eastAsia="ko-KR"/>
        </w:rPr>
        <w:t xml:space="preserve"> In this case, </w:t>
      </w:r>
      <w:r w:rsidR="00F3292C">
        <w:rPr>
          <w:lang w:val="en-GB" w:eastAsia="ko-KR"/>
        </w:rPr>
        <w:t xml:space="preserve">either </w:t>
      </w:r>
      <w:r w:rsidR="00B339D2">
        <w:rPr>
          <w:lang w:val="en-GB" w:eastAsia="ko-KR"/>
        </w:rPr>
        <w:t xml:space="preserve">the default TDRA table </w:t>
      </w:r>
      <w:r w:rsidR="00F43C8B">
        <w:rPr>
          <w:lang w:val="en-GB" w:eastAsia="ko-KR"/>
        </w:rPr>
        <w:t xml:space="preserve">or </w:t>
      </w:r>
      <w:proofErr w:type="spellStart"/>
      <w:r w:rsidR="00435AF0" w:rsidRPr="000D47F3">
        <w:rPr>
          <w:i/>
          <w:lang w:val="en-GB" w:eastAsia="ko-KR"/>
        </w:rPr>
        <w:t>pusch-ConfigCommon</w:t>
      </w:r>
      <w:proofErr w:type="spellEnd"/>
      <w:r w:rsidR="00435AF0">
        <w:rPr>
          <w:lang w:val="en-GB" w:eastAsia="ko-KR"/>
        </w:rPr>
        <w:t xml:space="preserve"> </w:t>
      </w:r>
      <w:r w:rsidR="00B339D2">
        <w:rPr>
          <w:lang w:val="en-GB" w:eastAsia="ko-KR"/>
        </w:rPr>
        <w:t xml:space="preserve">should be </w:t>
      </w:r>
      <w:r w:rsidR="00435AF0">
        <w:rPr>
          <w:lang w:val="en-GB" w:eastAsia="ko-KR"/>
        </w:rPr>
        <w:t>modified.</w:t>
      </w:r>
      <w:r w:rsidR="003631DD">
        <w:rPr>
          <w:lang w:val="en-GB" w:eastAsia="ko-KR"/>
        </w:rPr>
        <w:t xml:space="preserve"> Either way should inform the UE of the number of repetitions.</w:t>
      </w:r>
    </w:p>
    <w:p w14:paraId="382EEA85" w14:textId="2DBEC968" w:rsidR="003631DD" w:rsidRDefault="003631DD" w:rsidP="00F03365">
      <w:pPr>
        <w:pStyle w:val="B1"/>
        <w:rPr>
          <w:lang w:val="en-GB" w:eastAsia="ko-KR"/>
        </w:rPr>
      </w:pPr>
      <w:r>
        <w:rPr>
          <w:rFonts w:hint="eastAsia"/>
          <w:lang w:val="en-GB" w:eastAsia="ko-KR"/>
        </w:rPr>
        <w:t>S</w:t>
      </w:r>
      <w:r>
        <w:rPr>
          <w:lang w:val="en-GB" w:eastAsia="ko-KR"/>
        </w:rPr>
        <w:t>ince the UE is not connected yet, the gNB does not know whether or not the repetition can be performed. Implicitly the gNB can assign a portion of RACH resource such as time/freq resource or some RAPIDs are reserved for this purpose. Only UEs operating Msg3 repetition can access those resources, and the gNB expects repeating Msg3 PUSCH. The SIB1 may have additional</w:t>
      </w:r>
      <w:r w:rsidR="00C84055">
        <w:rPr>
          <w:lang w:val="en-GB" w:eastAsia="ko-KR"/>
        </w:rPr>
        <w:t xml:space="preserve"> TDRA list in </w:t>
      </w:r>
      <w:proofErr w:type="spellStart"/>
      <w:r w:rsidRPr="003631DD">
        <w:rPr>
          <w:i/>
          <w:lang w:val="en-GB" w:eastAsia="ko-KR"/>
        </w:rPr>
        <w:t>pusch-ConfigCommon</w:t>
      </w:r>
      <w:proofErr w:type="spellEnd"/>
      <w:r>
        <w:rPr>
          <w:lang w:val="en-GB" w:eastAsia="ko-KR"/>
        </w:rPr>
        <w:t>.</w:t>
      </w:r>
    </w:p>
    <w:p w14:paraId="5B5E9DBF" w14:textId="1796CA52" w:rsidR="00F03365" w:rsidRDefault="00CE34D4" w:rsidP="00542151">
      <w:pPr>
        <w:pStyle w:val="B1"/>
        <w:rPr>
          <w:rFonts w:eastAsiaTheme="minorEastAsia"/>
        </w:rPr>
      </w:pPr>
      <w:bookmarkStart w:id="11" w:name="_Ref61526529"/>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132FC">
        <w:rPr>
          <w:b/>
          <w:noProof/>
        </w:rPr>
        <w:t>2</w:t>
      </w:r>
      <w:r w:rsidRPr="00CE34D4">
        <w:rPr>
          <w:b/>
        </w:rPr>
        <w:fldChar w:fldCharType="end"/>
      </w:r>
      <w:r w:rsidRPr="00CE34D4">
        <w:rPr>
          <w:b/>
        </w:rPr>
        <w:t xml:space="preserve">: </w:t>
      </w:r>
      <w:r w:rsidR="00D451E7" w:rsidRPr="00CE34D4">
        <w:rPr>
          <w:b/>
          <w:lang w:eastAsia="ko-KR"/>
        </w:rPr>
        <w:t>The PUSCH TDRA in RAR UL grant implies the number of repetitions</w:t>
      </w:r>
      <w:r w:rsidR="00120E25">
        <w:rPr>
          <w:b/>
          <w:lang w:eastAsia="ko-KR"/>
        </w:rPr>
        <w:t xml:space="preserve"> as well</w:t>
      </w:r>
      <w:r w:rsidR="00DC4589" w:rsidRPr="00CE34D4">
        <w:rPr>
          <w:b/>
          <w:lang w:eastAsia="ko-KR"/>
        </w:rPr>
        <w:t>, while keeping the size of RAR grant</w:t>
      </w:r>
      <w:r w:rsidR="00D451E7" w:rsidRPr="00CE34D4">
        <w:rPr>
          <w:b/>
          <w:lang w:eastAsia="ko-KR"/>
        </w:rPr>
        <w:t>.</w:t>
      </w:r>
      <w:bookmarkEnd w:id="11"/>
    </w:p>
    <w:p w14:paraId="0A19B694" w14:textId="06A36621" w:rsidR="00E20E95" w:rsidRDefault="00E20E95" w:rsidP="00E20E95">
      <w:pPr>
        <w:pStyle w:val="B1"/>
        <w:rPr>
          <w:lang w:val="en-GB" w:eastAsia="ko-KR"/>
        </w:rPr>
      </w:pPr>
      <w:r w:rsidRPr="00720A0F">
        <w:rPr>
          <w:b/>
          <w:u w:val="single"/>
          <w:lang w:val="en-GB" w:eastAsia="ko-KR"/>
        </w:rPr>
        <w:t>Regarding the DCI format 1_0</w:t>
      </w:r>
      <w:r>
        <w:rPr>
          <w:lang w:val="en-GB" w:eastAsia="ko-KR"/>
        </w:rPr>
        <w:t xml:space="preserve">, the MAC RAR may be </w:t>
      </w:r>
      <w:r w:rsidR="00B42339">
        <w:rPr>
          <w:lang w:val="en-GB" w:eastAsia="ko-KR"/>
        </w:rPr>
        <w:t xml:space="preserve">in </w:t>
      </w:r>
      <w:r>
        <w:rPr>
          <w:lang w:val="en-GB" w:eastAsia="ko-KR"/>
        </w:rPr>
        <w:t xml:space="preserve">one of MAC </w:t>
      </w:r>
      <w:proofErr w:type="spellStart"/>
      <w:r>
        <w:rPr>
          <w:lang w:val="en-GB" w:eastAsia="ko-KR"/>
        </w:rPr>
        <w:t>subPDU</w:t>
      </w:r>
      <w:proofErr w:type="spellEnd"/>
      <w:r>
        <w:rPr>
          <w:lang w:val="en-GB" w:eastAsia="ko-KR"/>
        </w:rPr>
        <w:t xml:space="preserve">. This TB is broadcast and a number of UEs sharing the same RA-RNTI parse to find the corresponding MAC RAR. If the number of repetitions is included in the DCI format 1_0, then additional field would be introduced. There are 16 reserved bits in the current DCI format 1_0, and they can be used for this purpose. For instance, a UE will read appropriate bits among the 16 bits if RAPID is found in the TB. In our understanding, at least 2 bits are need to express the number of repetitions, </w:t>
      </w:r>
      <w:r w:rsidR="00B42339">
        <w:rPr>
          <w:lang w:val="en-GB" w:eastAsia="ko-KR"/>
        </w:rPr>
        <w:t>then</w:t>
      </w:r>
      <w:r w:rsidR="00B42339">
        <w:rPr>
          <w:lang w:val="en-GB" w:eastAsia="ko-KR"/>
        </w:rPr>
        <w:t xml:space="preserve"> </w:t>
      </w:r>
      <w:r>
        <w:rPr>
          <w:lang w:val="en-GB" w:eastAsia="ko-KR"/>
        </w:rPr>
        <w:t>at most 8 such MAC RARs may be multiplexed. Only limited number of such UEs can be supported in one TB, and we think that this is not a scalable solution. If gNB transmits additional RAR grants before the RAR window expires, then this increase the signalling overhead.</w:t>
      </w:r>
    </w:p>
    <w:p w14:paraId="57E113B5" w14:textId="02DFB658" w:rsidR="00E20E95" w:rsidRDefault="00E20E95" w:rsidP="00E20E95">
      <w:pPr>
        <w:pStyle w:val="B1"/>
        <w:rPr>
          <w:lang w:val="en-GB" w:eastAsia="ko-KR"/>
        </w:rPr>
      </w:pPr>
      <w:r w:rsidRPr="00CE34D4">
        <w:rPr>
          <w:b/>
        </w:rPr>
        <w:t xml:space="preserve">Observation </w:t>
      </w:r>
      <w:r w:rsidRPr="00CE34D4">
        <w:rPr>
          <w:b/>
        </w:rPr>
        <w:fldChar w:fldCharType="begin"/>
      </w:r>
      <w:r w:rsidRPr="00CE34D4">
        <w:rPr>
          <w:b/>
        </w:rPr>
        <w:instrText xml:space="preserve"> SEQ Observation \* ARABIC </w:instrText>
      </w:r>
      <w:r w:rsidRPr="00CE34D4">
        <w:rPr>
          <w:b/>
        </w:rPr>
        <w:fldChar w:fldCharType="separate"/>
      </w:r>
      <w:r w:rsidR="000132FC">
        <w:rPr>
          <w:b/>
          <w:noProof/>
        </w:rPr>
        <w:t>1</w:t>
      </w:r>
      <w:r w:rsidRPr="00CE34D4">
        <w:rPr>
          <w:b/>
        </w:rPr>
        <w:fldChar w:fldCharType="end"/>
      </w:r>
      <w:r w:rsidRPr="00CE34D4">
        <w:rPr>
          <w:b/>
          <w:lang w:eastAsia="ko-KR"/>
        </w:rPr>
        <w:t>: The DCI format 1_0 based explicit indication may increase the signalling overhead.</w:t>
      </w:r>
    </w:p>
    <w:p w14:paraId="294BCBB3" w14:textId="528BCA6A"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proofErr w:type="spellStart"/>
      <w:r w:rsidRPr="007E2BF8">
        <w:rPr>
          <w:i/>
          <w:lang w:val="en-GB" w:eastAsia="ko-KR"/>
        </w:rPr>
        <w:t>pusch-configCommon</w:t>
      </w:r>
      <w:proofErr w:type="spellEnd"/>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7B61126C" w:rsidR="003E6D03" w:rsidRPr="007E2BF8" w:rsidRDefault="003E6D03" w:rsidP="003E6D03">
      <w:pPr>
        <w:pStyle w:val="B1"/>
        <w:rPr>
          <w:b/>
          <w:lang w:val="en-GB" w:eastAsia="ko-KR"/>
        </w:rPr>
      </w:pPr>
      <w:bookmarkStart w:id="12"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132FC">
        <w:rPr>
          <w:b/>
          <w:noProof/>
        </w:rPr>
        <w:t>3</w:t>
      </w:r>
      <w:r w:rsidRPr="00CE34D4">
        <w:rPr>
          <w:b/>
        </w:rPr>
        <w:fldChar w:fldCharType="end"/>
      </w:r>
      <w:r w:rsidRPr="00CE34D4">
        <w:rPr>
          <w:b/>
        </w:rPr>
        <w:t>:</w:t>
      </w:r>
      <w:r w:rsidRPr="007E2BF8">
        <w:rPr>
          <w:b/>
          <w:lang w:val="en-GB" w:eastAsia="ko-KR"/>
        </w:rPr>
        <w:t xml:space="preserve"> Retransmitting Msg3 keeps the unified framework with the initial Msg3 transmission.</w:t>
      </w:r>
      <w:bookmarkEnd w:id="12"/>
    </w:p>
    <w:p w14:paraId="660A215B" w14:textId="388D2C83" w:rsidR="00350DA2" w:rsidRDefault="00227FE5">
      <w:pPr>
        <w:pStyle w:val="B1"/>
        <w:rPr>
          <w:lang w:val="en-GB" w:eastAsia="ko-KR"/>
        </w:rPr>
      </w:pPr>
      <w:r>
        <w:rPr>
          <w:rFonts w:hint="eastAsia"/>
          <w:lang w:val="en-GB" w:eastAsia="ko-KR"/>
        </w:rPr>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7DDBD542" w14:textId="7E4E063C" w:rsidR="00120E25" w:rsidRDefault="00120E25" w:rsidP="00DF479E">
      <w:pPr>
        <w:pStyle w:val="B1"/>
        <w:rPr>
          <w:lang w:eastAsia="ko-KR"/>
        </w:rPr>
      </w:pPr>
      <w:r>
        <w:rPr>
          <w:lang w:eastAsia="ko-KR"/>
        </w:rPr>
        <w:fldChar w:fldCharType="begin"/>
      </w:r>
      <w:r>
        <w:rPr>
          <w:lang w:eastAsia="ko-KR"/>
        </w:rPr>
        <w:instrText xml:space="preserve"> REF _Ref71553434 \h </w:instrText>
      </w:r>
      <w:r>
        <w:rPr>
          <w:lang w:eastAsia="ko-KR"/>
        </w:rPr>
      </w:r>
      <w:r>
        <w:rPr>
          <w:lang w:eastAsia="ko-KR"/>
        </w:rPr>
        <w:fldChar w:fldCharType="separate"/>
      </w:r>
      <w:r w:rsidR="000132FC" w:rsidRPr="00CE34D4">
        <w:rPr>
          <w:b/>
        </w:rPr>
        <w:t xml:space="preserve">Proposal </w:t>
      </w:r>
      <w:r w:rsidR="000132FC">
        <w:rPr>
          <w:b/>
          <w:noProof/>
        </w:rPr>
        <w:t>1</w:t>
      </w:r>
      <w:r w:rsidR="000132FC" w:rsidRPr="00CE34D4">
        <w:rPr>
          <w:b/>
        </w:rPr>
        <w:t xml:space="preserve">: </w:t>
      </w:r>
      <w:r w:rsidR="000132FC">
        <w:rPr>
          <w:b/>
        </w:rPr>
        <w:t xml:space="preserve">Msg3 repetitions can occur on </w:t>
      </w:r>
      <w:r w:rsidR="000132FC">
        <w:rPr>
          <w:b/>
          <w:lang w:eastAsia="ko-KR"/>
        </w:rPr>
        <w:t>UL symbols of the common slot pattern.</w:t>
      </w:r>
      <w:r>
        <w:rPr>
          <w:lang w:eastAsia="ko-KR"/>
        </w:rPr>
        <w:fldChar w:fldCharType="end"/>
      </w:r>
    </w:p>
    <w:p w14:paraId="12351FC3" w14:textId="2A084374" w:rsidR="00121D23" w:rsidRDefault="00A3094E" w:rsidP="00DF479E">
      <w:pPr>
        <w:pStyle w:val="B1"/>
        <w:rPr>
          <w:lang w:eastAsia="ko-KR"/>
        </w:rPr>
      </w:pPr>
      <w:r>
        <w:rPr>
          <w:lang w:eastAsia="ko-KR"/>
        </w:rPr>
        <w:fldChar w:fldCharType="begin"/>
      </w:r>
      <w:r>
        <w:rPr>
          <w:lang w:eastAsia="ko-KR"/>
        </w:rPr>
        <w:instrText xml:space="preserve"> REF _Ref61526529 \h </w:instrText>
      </w:r>
      <w:r>
        <w:rPr>
          <w:lang w:eastAsia="ko-KR"/>
        </w:rPr>
      </w:r>
      <w:r>
        <w:rPr>
          <w:lang w:eastAsia="ko-KR"/>
        </w:rPr>
        <w:fldChar w:fldCharType="separate"/>
      </w:r>
      <w:r w:rsidR="000132FC" w:rsidRPr="00CE34D4">
        <w:rPr>
          <w:b/>
        </w:rPr>
        <w:t xml:space="preserve">Proposal </w:t>
      </w:r>
      <w:r w:rsidR="000132FC">
        <w:rPr>
          <w:b/>
          <w:noProof/>
        </w:rPr>
        <w:t>2</w:t>
      </w:r>
      <w:r w:rsidR="000132FC" w:rsidRPr="00CE34D4">
        <w:rPr>
          <w:b/>
        </w:rPr>
        <w:t xml:space="preserve">: </w:t>
      </w:r>
      <w:r w:rsidR="000132FC" w:rsidRPr="00CE34D4">
        <w:rPr>
          <w:b/>
          <w:lang w:eastAsia="ko-KR"/>
        </w:rPr>
        <w:t>The PUSCH TDRA in RAR UL grant implies the number of repetitions</w:t>
      </w:r>
      <w:r w:rsidR="000132FC">
        <w:rPr>
          <w:b/>
          <w:lang w:eastAsia="ko-KR"/>
        </w:rPr>
        <w:t xml:space="preserve"> as well</w:t>
      </w:r>
      <w:r w:rsidR="000132FC" w:rsidRPr="00CE34D4">
        <w:rPr>
          <w:b/>
          <w:lang w:eastAsia="ko-KR"/>
        </w:rPr>
        <w:t>, while keeping the size of RAR grant.</w:t>
      </w:r>
      <w:r>
        <w:rPr>
          <w:lang w:eastAsia="ko-KR"/>
        </w:rPr>
        <w:fldChar w:fldCharType="end"/>
      </w:r>
    </w:p>
    <w:p w14:paraId="143BD47F" w14:textId="7DBAC032"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0132FC" w:rsidRPr="00CE34D4">
        <w:rPr>
          <w:b/>
        </w:rPr>
        <w:t xml:space="preserve">Proposal </w:t>
      </w:r>
      <w:r w:rsidR="000132FC">
        <w:rPr>
          <w:b/>
          <w:noProof/>
        </w:rPr>
        <w:t>3</w:t>
      </w:r>
      <w:r w:rsidR="000132FC" w:rsidRPr="00CE34D4">
        <w:rPr>
          <w:b/>
        </w:rPr>
        <w:t>:</w:t>
      </w:r>
      <w:r w:rsidR="000132FC" w:rsidRPr="007E2BF8">
        <w:rPr>
          <w:b/>
          <w:lang w:val="en-GB" w:eastAsia="ko-KR"/>
        </w:rPr>
        <w:t xml:space="preserve"> Retransmitting Msg3 keeps the unified framework with the initial Msg3 transmission.</w:t>
      </w:r>
      <w:r>
        <w:rPr>
          <w:lang w:eastAsia="ko-KR"/>
        </w:rPr>
        <w:fldChar w:fldCharType="end"/>
      </w:r>
      <w:bookmarkEnd w:id="3"/>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0D5688" w:rsidRDefault="000D5688" w:rsidP="003E77F5">
      <w:r>
        <w:separator/>
      </w:r>
    </w:p>
  </w:endnote>
  <w:endnote w:type="continuationSeparator" w:id="0">
    <w:p w14:paraId="28A6C8ED" w14:textId="77777777" w:rsidR="000D5688" w:rsidRDefault="000D5688" w:rsidP="003E77F5">
      <w:r>
        <w:continuationSeparator/>
      </w:r>
    </w:p>
  </w:endnote>
  <w:endnote w:type="continuationNotice" w:id="1">
    <w:p w14:paraId="69ED0ABE" w14:textId="77777777" w:rsidR="000D5688" w:rsidRDefault="000D5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D5688" w:rsidRDefault="000D568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D5688" w:rsidRDefault="000D56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0D5688" w:rsidRDefault="000D5688" w:rsidP="003E77F5">
      <w:r>
        <w:separator/>
      </w:r>
    </w:p>
  </w:footnote>
  <w:footnote w:type="continuationSeparator" w:id="0">
    <w:p w14:paraId="1ECE39D4" w14:textId="77777777" w:rsidR="000D5688" w:rsidRDefault="000D5688" w:rsidP="003E77F5">
      <w:r>
        <w:continuationSeparator/>
      </w:r>
    </w:p>
  </w:footnote>
  <w:footnote w:type="continuationNotice" w:id="1">
    <w:p w14:paraId="0C41FF00" w14:textId="77777777" w:rsidR="000D5688" w:rsidRDefault="000D56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6"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14"/>
  </w:num>
  <w:num w:numId="5">
    <w:abstractNumId w:val="7"/>
  </w:num>
  <w:num w:numId="6">
    <w:abstractNumId w:val="6"/>
  </w:num>
  <w:num w:numId="7">
    <w:abstractNumId w:val="18"/>
  </w:num>
  <w:num w:numId="8">
    <w:abstractNumId w:val="6"/>
  </w:num>
  <w:num w:numId="9">
    <w:abstractNumId w:val="0"/>
  </w:num>
  <w:num w:numId="10">
    <w:abstractNumId w:val="4"/>
  </w:num>
  <w:num w:numId="11">
    <w:abstractNumId w:val="8"/>
  </w:num>
  <w:num w:numId="12">
    <w:abstractNumId w:val="15"/>
  </w:num>
  <w:num w:numId="13">
    <w:abstractNumId w:val="12"/>
  </w:num>
  <w:num w:numId="14">
    <w:abstractNumId w:val="1"/>
  </w:num>
  <w:num w:numId="15">
    <w:abstractNumId w:val="9"/>
  </w:num>
  <w:num w:numId="16">
    <w:abstractNumId w:val="16"/>
  </w:num>
  <w:num w:numId="17">
    <w:abstractNumId w:val="17"/>
  </w:num>
  <w:num w:numId="18">
    <w:abstractNumId w:val="2"/>
  </w:num>
  <w:num w:numId="19">
    <w:abstractNumId w:val="13"/>
  </w:num>
  <w:num w:numId="2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2FC"/>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5F2A"/>
    <w:rsid w:val="000C6DE0"/>
    <w:rsid w:val="000C7371"/>
    <w:rsid w:val="000C7A9C"/>
    <w:rsid w:val="000C7C51"/>
    <w:rsid w:val="000C7E40"/>
    <w:rsid w:val="000D088B"/>
    <w:rsid w:val="000D1652"/>
    <w:rsid w:val="000D1C83"/>
    <w:rsid w:val="000D250D"/>
    <w:rsid w:val="000D275E"/>
    <w:rsid w:val="000D2BC4"/>
    <w:rsid w:val="000D3158"/>
    <w:rsid w:val="000D409F"/>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0E25"/>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14A1"/>
    <w:rsid w:val="0015206E"/>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4DF0"/>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841"/>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2BC6"/>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0DA2"/>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D9B"/>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183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27F05"/>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151"/>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3AE"/>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3CF2"/>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AC1"/>
    <w:rsid w:val="00611E46"/>
    <w:rsid w:val="00611EBE"/>
    <w:rsid w:val="006120BB"/>
    <w:rsid w:val="0061224C"/>
    <w:rsid w:val="00612540"/>
    <w:rsid w:val="0061340C"/>
    <w:rsid w:val="00613676"/>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914"/>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4AB5"/>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6B19"/>
    <w:rsid w:val="0091755E"/>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404"/>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1AEF"/>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57"/>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BA0"/>
    <w:rsid w:val="00B15D33"/>
    <w:rsid w:val="00B15F10"/>
    <w:rsid w:val="00B16767"/>
    <w:rsid w:val="00B16A1E"/>
    <w:rsid w:val="00B171D7"/>
    <w:rsid w:val="00B17412"/>
    <w:rsid w:val="00B205EA"/>
    <w:rsid w:val="00B209A7"/>
    <w:rsid w:val="00B21751"/>
    <w:rsid w:val="00B21BAF"/>
    <w:rsid w:val="00B231E3"/>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339"/>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C49"/>
    <w:rsid w:val="00BE2ED7"/>
    <w:rsid w:val="00BE2F9B"/>
    <w:rsid w:val="00BE390C"/>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6E09"/>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F88"/>
    <w:rsid w:val="00C823CE"/>
    <w:rsid w:val="00C825DE"/>
    <w:rsid w:val="00C82802"/>
    <w:rsid w:val="00C83516"/>
    <w:rsid w:val="00C84055"/>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075"/>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AD5"/>
    <w:rsid w:val="00D50B64"/>
    <w:rsid w:val="00D51EDE"/>
    <w:rsid w:val="00D521DF"/>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20F"/>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37F"/>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0E95"/>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9E7"/>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6C1A"/>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6F3"/>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1C1C"/>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554"/>
    <w:rsid w:val="00FF2777"/>
    <w:rsid w:val="00FF27B0"/>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 w:type="character" w:styleId="af6">
    <w:name w:val="Emphasis"/>
    <w:uiPriority w:val="20"/>
    <w:qFormat/>
    <w:rsid w:val="00BE39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98c3c825-6db6-40e7-84ba-e24599bb6abc"/>
    <ds:schemaRef ds:uri="http://purl.org/dc/terms/"/>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EB462FF5-D546-4839-963B-67964F45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967</Words>
  <Characters>5515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2021-05-12T01:28:00Z</dcterms:created>
  <dcterms:modified xsi:type="dcterms:W3CDTF">2021-05-12T01:28:00Z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